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76"/>
      </w:tblGrid>
      <w:tr w:rsidR="002268AC" w:rsidTr="002268AC">
        <w:tc>
          <w:tcPr>
            <w:tcW w:w="5000" w:type="pct"/>
            <w:vAlign w:val="center"/>
          </w:tcPr>
          <w:p w:rsidR="002268AC" w:rsidRDefault="002268AC" w:rsidP="002268AC">
            <w:pPr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</w:pPr>
          </w:p>
          <w:p w:rsidR="002268AC" w:rsidRDefault="002268AC" w:rsidP="002268AC">
            <w:pPr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</w:pPr>
            <w:r w:rsidRPr="00FD41E2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Taxation Advisory</w:t>
            </w:r>
          </w:p>
          <w:p w:rsidR="00E75039" w:rsidRPr="00FD41E2" w:rsidRDefault="00E75039" w:rsidP="002268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68AC" w:rsidRPr="00FD41E2" w:rsidRDefault="002268AC" w:rsidP="002268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1E2">
              <w:rPr>
                <w:rFonts w:ascii="Arial" w:eastAsia="Times New Roman" w:hAnsi="Arial" w:cs="Arial"/>
                <w:color w:val="000000"/>
              </w:rPr>
              <w:t>Good &amp; Service Tax</w:t>
            </w:r>
          </w:p>
          <w:p w:rsidR="002268AC" w:rsidRPr="00FD41E2" w:rsidRDefault="002268AC" w:rsidP="002268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1E2">
              <w:rPr>
                <w:rFonts w:ascii="Arial" w:eastAsia="Times New Roman" w:hAnsi="Arial" w:cs="Arial"/>
                <w:color w:val="000000"/>
              </w:rPr>
              <w:t>Taxation for Setting Up Business in India</w:t>
            </w:r>
          </w:p>
          <w:p w:rsidR="002268AC" w:rsidRPr="00FD41E2" w:rsidRDefault="002268AC" w:rsidP="002268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1E2">
              <w:rPr>
                <w:rFonts w:ascii="Arial" w:eastAsia="Times New Roman" w:hAnsi="Arial" w:cs="Arial"/>
                <w:color w:val="000000"/>
              </w:rPr>
              <w:t>Tax Efficient Employee Compensation Structure</w:t>
            </w:r>
          </w:p>
          <w:p w:rsidR="002268AC" w:rsidRDefault="002268AC" w:rsidP="002268AC">
            <w:pPr>
              <w:rPr>
                <w:rFonts w:ascii="Arial" w:eastAsia="Times New Roman" w:hAnsi="Arial" w:cs="Arial"/>
                <w:color w:val="000000"/>
              </w:rPr>
            </w:pPr>
            <w:r w:rsidRPr="00FD41E2">
              <w:rPr>
                <w:rFonts w:ascii="Arial" w:eastAsia="Times New Roman" w:hAnsi="Arial" w:cs="Arial"/>
                <w:color w:val="000000"/>
              </w:rPr>
              <w:t>Taxation Strategy for Business</w:t>
            </w:r>
          </w:p>
          <w:p w:rsidR="002268AC" w:rsidRDefault="002268AC" w:rsidP="002268AC"/>
        </w:tc>
      </w:tr>
      <w:tr w:rsidR="002268AC" w:rsidTr="002268AC">
        <w:tc>
          <w:tcPr>
            <w:tcW w:w="5000" w:type="pct"/>
            <w:vAlign w:val="center"/>
          </w:tcPr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Legal &amp; Corporate</w:t>
            </w:r>
          </w:p>
          <w:p w:rsidR="00E75039" w:rsidRDefault="00E75039" w:rsidP="002268AC">
            <w:pPr>
              <w:pStyle w:val="NormalWeb"/>
              <w:spacing w:before="0" w:beforeAutospacing="0" w:after="0" w:afterAutospacing="0"/>
            </w:pP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Company Law &amp; Secretarial Services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Compliances under Corporate Laws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Corporate Secretarial Service</w:t>
            </w:r>
          </w:p>
          <w:p w:rsidR="002268AC" w:rsidRDefault="002268AC" w:rsidP="002268AC"/>
        </w:tc>
      </w:tr>
      <w:tr w:rsidR="002268AC" w:rsidTr="002268AC">
        <w:tc>
          <w:tcPr>
            <w:tcW w:w="5000" w:type="pct"/>
            <w:vAlign w:val="center"/>
          </w:tcPr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Management Consulting</w:t>
            </w:r>
          </w:p>
          <w:p w:rsidR="00E75039" w:rsidRDefault="00E75039" w:rsidP="002268AC">
            <w:pPr>
              <w:pStyle w:val="NormalWeb"/>
              <w:spacing w:before="0" w:beforeAutospacing="0" w:after="0" w:afterAutospacing="0"/>
            </w:pP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Financial Planning &amp; Analysis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Investment Advisory &amp; Business Setup Services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Management Accounting &amp; Cost Control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Business Policy &amp; Corporate Planning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Business Restructuring Service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</w:p>
        </w:tc>
      </w:tr>
      <w:tr w:rsidR="002268AC" w:rsidTr="002268AC">
        <w:tc>
          <w:tcPr>
            <w:tcW w:w="5000" w:type="pct"/>
            <w:vAlign w:val="center"/>
          </w:tcPr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Finance Management</w:t>
            </w:r>
          </w:p>
          <w:p w:rsidR="00E75039" w:rsidRDefault="00E75039" w:rsidP="002268AC">
            <w:pPr>
              <w:pStyle w:val="NormalWeb"/>
              <w:spacing w:before="0" w:beforeAutospacing="0" w:after="0" w:afterAutospacing="0"/>
            </w:pP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Finance Consulting &amp; Advisory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Project Financing &amp; Corporate Financing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Business </w:t>
            </w:r>
            <w:r w:rsidR="005E1730">
              <w:rPr>
                <w:rFonts w:ascii="Arial" w:hAnsi="Arial" w:cs="Arial"/>
                <w:color w:val="000000"/>
                <w:sz w:val="22"/>
                <w:szCs w:val="22"/>
              </w:rPr>
              <w:t>Modeling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Structure &amp; Planning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Functional Planning &amp; Organization Structure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2268AC" w:rsidTr="002268AC">
        <w:tc>
          <w:tcPr>
            <w:tcW w:w="5000" w:type="pct"/>
            <w:vAlign w:val="center"/>
          </w:tcPr>
          <w:p w:rsidR="00E75039" w:rsidRDefault="00E75039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Accounts Outsourcing</w:t>
            </w:r>
          </w:p>
          <w:p w:rsidR="00E75039" w:rsidRDefault="00E75039" w:rsidP="002268AC">
            <w:pPr>
              <w:pStyle w:val="NormalWeb"/>
              <w:spacing w:before="0" w:beforeAutospacing="0" w:after="0" w:afterAutospacing="0"/>
            </w:pP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General Bookkeeping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Accounts Payable Management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Accounts Receivable Management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Reconciliations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Payroll Processing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Tax Preparation &amp; Compliances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Financial Statement Preparation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Financial Analysis</w:t>
            </w:r>
          </w:p>
          <w:p w:rsidR="002268AC" w:rsidRDefault="002268AC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032FB0" w:rsidTr="002268AC">
        <w:tc>
          <w:tcPr>
            <w:tcW w:w="5000" w:type="pct"/>
            <w:vAlign w:val="center"/>
          </w:tcPr>
          <w:p w:rsidR="00032FB0" w:rsidRDefault="00032FB0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:rsidR="00032FB0" w:rsidRDefault="00032FB0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Audit &amp; Assurance</w:t>
            </w:r>
          </w:p>
          <w:p w:rsidR="00032FB0" w:rsidRDefault="00032FB0" w:rsidP="002268AC">
            <w:pPr>
              <w:pStyle w:val="NormalWeb"/>
              <w:spacing w:before="0" w:beforeAutospacing="0" w:after="0" w:afterAutospacing="0"/>
            </w:pPr>
          </w:p>
          <w:p w:rsidR="00032FB0" w:rsidRDefault="00032FB0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Internal &amp; Management Audits</w:t>
            </w:r>
          </w:p>
          <w:p w:rsidR="00032FB0" w:rsidRDefault="00032FB0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Techno Commercial &amp; Concurrent Review</w:t>
            </w:r>
          </w:p>
          <w:p w:rsidR="00032FB0" w:rsidRDefault="00032FB0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Special Audits</w:t>
            </w:r>
            <w:bookmarkStart w:id="0" w:name="_GoBack"/>
            <w:bookmarkEnd w:id="0"/>
          </w:p>
          <w:p w:rsidR="00032FB0" w:rsidRDefault="00032FB0" w:rsidP="002268A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Due Diligence Review</w:t>
            </w:r>
          </w:p>
          <w:p w:rsidR="00032FB0" w:rsidRDefault="00032FB0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Audits Under Various Statutes</w:t>
            </w:r>
          </w:p>
          <w:p w:rsidR="00032FB0" w:rsidRDefault="00032FB0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E75039" w:rsidTr="002268AC">
        <w:tc>
          <w:tcPr>
            <w:tcW w:w="5000" w:type="pct"/>
            <w:vAlign w:val="center"/>
          </w:tcPr>
          <w:p w:rsidR="00E75039" w:rsidRDefault="00E75039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:rsidR="00E75039" w:rsidRDefault="00E75039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Insurance</w:t>
            </w:r>
          </w:p>
          <w:p w:rsidR="00E75039" w:rsidRDefault="00E75039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7503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Gratuity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Insurance</w:t>
            </w:r>
          </w:p>
          <w:p w:rsidR="00E75039" w:rsidRDefault="00E75039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Life Insurance</w:t>
            </w:r>
          </w:p>
          <w:p w:rsidR="00E75039" w:rsidRDefault="00E75039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Medical Insurance</w:t>
            </w:r>
          </w:p>
          <w:p w:rsidR="00E75039" w:rsidRDefault="00E75039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General Insurance</w:t>
            </w:r>
          </w:p>
          <w:p w:rsidR="00E75039" w:rsidRPr="00E75039" w:rsidRDefault="00E75039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Workman Compensation Policy</w:t>
            </w:r>
          </w:p>
          <w:p w:rsidR="00E75039" w:rsidRDefault="00E75039" w:rsidP="002268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E75039" w:rsidTr="002268AC">
        <w:tc>
          <w:tcPr>
            <w:tcW w:w="5000" w:type="pct"/>
            <w:vAlign w:val="center"/>
          </w:tcPr>
          <w:p w:rsidR="00E75039" w:rsidRDefault="00E75039" w:rsidP="00E7503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:rsidR="00E75039" w:rsidRDefault="00E75039" w:rsidP="00E7503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HR Services</w:t>
            </w:r>
          </w:p>
          <w:p w:rsidR="00E75039" w:rsidRDefault="00E75039" w:rsidP="00E7503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Payroll Management</w:t>
            </w:r>
          </w:p>
          <w:p w:rsidR="00E75039" w:rsidRDefault="00E75039" w:rsidP="00E7503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 Consultancy</w:t>
            </w:r>
          </w:p>
          <w:p w:rsidR="00E75039" w:rsidRDefault="00E75039" w:rsidP="00E7503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PF / PT / ESIC Registration</w:t>
            </w:r>
            <w:r w:rsidR="003C6F2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Returns &amp; Compliances</w:t>
            </w:r>
          </w:p>
          <w:p w:rsidR="00E75039" w:rsidRDefault="00E75039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3C6F24" w:rsidTr="002268AC">
        <w:tc>
          <w:tcPr>
            <w:tcW w:w="5000" w:type="pct"/>
            <w:vAlign w:val="center"/>
          </w:tcPr>
          <w:p w:rsidR="003C6F24" w:rsidRDefault="003C6F24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:rsidR="003C6F24" w:rsidRDefault="003C6F24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Licenses Services</w:t>
            </w:r>
          </w:p>
          <w:p w:rsidR="003C6F24" w:rsidRDefault="003C6F24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Factory License</w:t>
            </w:r>
          </w:p>
          <w:p w:rsidR="003C6F24" w:rsidRDefault="003C6F24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Labour License</w:t>
            </w:r>
          </w:p>
          <w:p w:rsidR="003C6F24" w:rsidRDefault="003C6F24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Food License</w:t>
            </w:r>
          </w:p>
          <w:p w:rsidR="003C6F24" w:rsidRDefault="003C6F24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Drug License</w:t>
            </w:r>
          </w:p>
          <w:p w:rsidR="003C6F24" w:rsidRDefault="003C6F24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FSSI License</w:t>
            </w:r>
          </w:p>
          <w:p w:rsidR="003C6F24" w:rsidRDefault="003C6F24" w:rsidP="00E7503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3C6F24" w:rsidTr="002268AC">
        <w:tc>
          <w:tcPr>
            <w:tcW w:w="5000" w:type="pct"/>
            <w:vAlign w:val="center"/>
          </w:tcPr>
          <w:p w:rsidR="003C6F24" w:rsidRDefault="003C6F24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:rsidR="003C6F24" w:rsidRDefault="003C6F24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Trade Mark Services</w:t>
            </w:r>
          </w:p>
          <w:p w:rsidR="003C6F24" w:rsidRDefault="00743D32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Trade Mark Registration &amp; Compliances</w:t>
            </w:r>
          </w:p>
          <w:p w:rsidR="006C093F" w:rsidRDefault="006C093F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Logo Registration &amp; Compliances</w:t>
            </w:r>
          </w:p>
          <w:p w:rsidR="003C6F24" w:rsidRDefault="00743D32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Word Mark Registration &amp; Compliances</w:t>
            </w:r>
          </w:p>
          <w:p w:rsidR="003C6F24" w:rsidRDefault="00743D32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Product Mark Registration &amp; Compliances</w:t>
            </w:r>
          </w:p>
          <w:p w:rsidR="003C6F24" w:rsidRDefault="00743D32" w:rsidP="003C6F2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Letter Mark Registration &amp; Compliances</w:t>
            </w:r>
          </w:p>
          <w:p w:rsidR="003C6F24" w:rsidRDefault="003C6F24" w:rsidP="00743D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</w:tbl>
    <w:p w:rsidR="00FD41E2" w:rsidRDefault="00FD41E2" w:rsidP="004A05E9">
      <w:pPr>
        <w:rPr>
          <w:b/>
          <w:u w:val="single"/>
        </w:rPr>
      </w:pPr>
    </w:p>
    <w:sectPr w:rsidR="00FD41E2" w:rsidSect="00915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508A9"/>
    <w:multiLevelType w:val="hybridMultilevel"/>
    <w:tmpl w:val="A5703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0FBE"/>
    <w:rsid w:val="00030FBE"/>
    <w:rsid w:val="00032FB0"/>
    <w:rsid w:val="000771F2"/>
    <w:rsid w:val="00096298"/>
    <w:rsid w:val="00187455"/>
    <w:rsid w:val="002268AC"/>
    <w:rsid w:val="002B6092"/>
    <w:rsid w:val="002F65E5"/>
    <w:rsid w:val="003C6F24"/>
    <w:rsid w:val="004A05E9"/>
    <w:rsid w:val="00510C4B"/>
    <w:rsid w:val="005E1730"/>
    <w:rsid w:val="00636B1E"/>
    <w:rsid w:val="006C093F"/>
    <w:rsid w:val="00743D32"/>
    <w:rsid w:val="007A6B9B"/>
    <w:rsid w:val="0087238A"/>
    <w:rsid w:val="008F2775"/>
    <w:rsid w:val="00915723"/>
    <w:rsid w:val="00A868A2"/>
    <w:rsid w:val="00DC291E"/>
    <w:rsid w:val="00E1193C"/>
    <w:rsid w:val="00E75039"/>
    <w:rsid w:val="00F82975"/>
    <w:rsid w:val="00FD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2A6AF8-5474-43FF-8390-3492CCB9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0F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30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1E2"/>
    <w:pPr>
      <w:ind w:left="720"/>
      <w:contextualSpacing/>
    </w:pPr>
  </w:style>
  <w:style w:type="table" w:styleId="TableGrid">
    <w:name w:val="Table Grid"/>
    <w:basedOn w:val="TableNormal"/>
    <w:uiPriority w:val="39"/>
    <w:rsid w:val="00F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14</cp:revision>
  <dcterms:created xsi:type="dcterms:W3CDTF">2024-01-07T11:47:00Z</dcterms:created>
  <dcterms:modified xsi:type="dcterms:W3CDTF">2025-01-03T09:54:00Z</dcterms:modified>
</cp:coreProperties>
</file>